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9110"/>
      </w:pPr>
      <w:r>
        <w:rPr>
          <w:w w:val="80"/>
          <w:u w:val="single"/>
        </w:rPr>
        <w:t>LAMPIRAN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B</w:t>
      </w:r>
    </w:p>
    <w:p>
      <w:pPr>
        <w:pStyle w:val="BodyText"/>
        <w:ind w:left="3149" w:right="665" w:hanging="1325"/>
      </w:pPr>
      <w:r>
        <w:rPr>
          <w:w w:val="80"/>
          <w:u w:val="single"/>
        </w:rPr>
        <w:t>SENARAI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SEMAKAN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PEGAWAI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YANG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MENGURUSKAN</w:t>
      </w:r>
      <w:r>
        <w:rPr>
          <w:spacing w:val="46"/>
          <w:w w:val="80"/>
          <w:u w:val="single"/>
        </w:rPr>
        <w:t> </w:t>
      </w:r>
      <w:r>
        <w:rPr>
          <w:w w:val="80"/>
          <w:u w:val="single"/>
        </w:rPr>
        <w:t>PEMBELIAN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TERUS</w:t>
      </w:r>
      <w:r>
        <w:rPr>
          <w:spacing w:val="-51"/>
          <w:w w:val="80"/>
        </w:rPr>
        <w:t> </w:t>
      </w:r>
      <w:r>
        <w:rPr>
          <w:w w:val="80"/>
          <w:u w:val="single"/>
        </w:rPr>
        <w:t>BARANGAN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/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PERKHIDMATAN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MELEBIHI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RM1,000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DI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PTJ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0" w:after="7"/>
        <w:ind w:left="196" w:right="265"/>
      </w:pPr>
      <w:r>
        <w:rPr>
          <w:w w:val="80"/>
        </w:rPr>
        <w:t>Borang</w:t>
      </w:r>
      <w:r>
        <w:rPr>
          <w:spacing w:val="17"/>
          <w:w w:val="80"/>
        </w:rPr>
        <w:t> </w:t>
      </w:r>
      <w:r>
        <w:rPr>
          <w:w w:val="80"/>
        </w:rPr>
        <w:t>ini</w:t>
      </w:r>
      <w:r>
        <w:rPr>
          <w:spacing w:val="18"/>
          <w:w w:val="80"/>
        </w:rPr>
        <w:t> </w:t>
      </w:r>
      <w:r>
        <w:rPr>
          <w:w w:val="80"/>
        </w:rPr>
        <w:t>hendaklah</w:t>
      </w:r>
      <w:r>
        <w:rPr>
          <w:spacing w:val="18"/>
          <w:w w:val="80"/>
        </w:rPr>
        <w:t> </w:t>
      </w:r>
      <w:r>
        <w:rPr>
          <w:w w:val="80"/>
        </w:rPr>
        <w:t>diisi</w:t>
      </w:r>
      <w:r>
        <w:rPr>
          <w:spacing w:val="15"/>
          <w:w w:val="80"/>
        </w:rPr>
        <w:t> </w:t>
      </w:r>
      <w:r>
        <w:rPr>
          <w:w w:val="80"/>
        </w:rPr>
        <w:t>dan</w:t>
      </w:r>
      <w:r>
        <w:rPr>
          <w:spacing w:val="17"/>
          <w:w w:val="80"/>
        </w:rPr>
        <w:t> </w:t>
      </w:r>
      <w:r>
        <w:rPr>
          <w:w w:val="80"/>
        </w:rPr>
        <w:t>dilampirkan</w:t>
      </w:r>
      <w:r>
        <w:rPr>
          <w:spacing w:val="18"/>
          <w:w w:val="80"/>
        </w:rPr>
        <w:t> </w:t>
      </w:r>
      <w:r>
        <w:rPr>
          <w:w w:val="80"/>
        </w:rPr>
        <w:t>bersama-sama</w:t>
      </w:r>
      <w:r>
        <w:rPr>
          <w:spacing w:val="19"/>
          <w:w w:val="80"/>
        </w:rPr>
        <w:t> </w:t>
      </w:r>
      <w:r>
        <w:rPr>
          <w:w w:val="80"/>
        </w:rPr>
        <w:t>dengan</w:t>
      </w:r>
      <w:r>
        <w:rPr>
          <w:spacing w:val="19"/>
          <w:w w:val="80"/>
        </w:rPr>
        <w:t> </w:t>
      </w:r>
      <w:r>
        <w:rPr>
          <w:w w:val="80"/>
        </w:rPr>
        <w:t>dokumen</w:t>
      </w:r>
      <w:r>
        <w:rPr>
          <w:spacing w:val="14"/>
          <w:w w:val="80"/>
        </w:rPr>
        <w:t> </w:t>
      </w:r>
      <w:r>
        <w:rPr>
          <w:w w:val="80"/>
        </w:rPr>
        <w:t>yang</w:t>
      </w:r>
      <w:r>
        <w:rPr>
          <w:spacing w:val="17"/>
          <w:w w:val="80"/>
        </w:rPr>
        <w:t> </w:t>
      </w:r>
      <w:r>
        <w:rPr>
          <w:w w:val="80"/>
        </w:rPr>
        <w:t>berkaitan</w:t>
      </w:r>
      <w:r>
        <w:rPr>
          <w:spacing w:val="18"/>
          <w:w w:val="80"/>
        </w:rPr>
        <w:t> </w:t>
      </w:r>
      <w:r>
        <w:rPr>
          <w:w w:val="80"/>
        </w:rPr>
        <w:t>dan</w:t>
      </w:r>
      <w:r>
        <w:rPr>
          <w:spacing w:val="18"/>
          <w:w w:val="80"/>
        </w:rPr>
        <w:t> </w:t>
      </w:r>
      <w:r>
        <w:rPr>
          <w:w w:val="80"/>
        </w:rPr>
        <w:t>diserahkan</w:t>
      </w:r>
      <w:r>
        <w:rPr>
          <w:spacing w:val="-51"/>
          <w:w w:val="80"/>
        </w:rPr>
        <w:t> </w:t>
      </w:r>
      <w:r>
        <w:rPr>
          <w:w w:val="80"/>
        </w:rPr>
        <w:t>ke</w:t>
      </w:r>
      <w:r>
        <w:rPr>
          <w:spacing w:val="2"/>
          <w:w w:val="80"/>
        </w:rPr>
        <w:t> </w:t>
      </w:r>
      <w:r>
        <w:rPr>
          <w:w w:val="80"/>
        </w:rPr>
        <w:t>Pejabat</w:t>
      </w:r>
      <w:r>
        <w:rPr>
          <w:spacing w:val="3"/>
          <w:w w:val="80"/>
        </w:rPr>
        <w:t> </w:t>
      </w:r>
      <w:r>
        <w:rPr>
          <w:w w:val="80"/>
        </w:rPr>
        <w:t>Bendahari</w:t>
      </w:r>
      <w:r>
        <w:rPr>
          <w:spacing w:val="1"/>
          <w:w w:val="80"/>
        </w:rPr>
        <w:t> </w:t>
      </w:r>
      <w:r>
        <w:rPr>
          <w:w w:val="80"/>
        </w:rPr>
        <w:t>Pusat</w:t>
      </w:r>
      <w:r>
        <w:rPr>
          <w:spacing w:val="3"/>
          <w:w w:val="80"/>
        </w:rPr>
        <w:t> </w:t>
      </w:r>
      <w:r>
        <w:rPr>
          <w:w w:val="80"/>
        </w:rPr>
        <w:t>Tanggungjawab yang</w:t>
      </w:r>
      <w:r>
        <w:rPr>
          <w:spacing w:val="4"/>
          <w:w w:val="80"/>
        </w:rPr>
        <w:t> </w:t>
      </w:r>
      <w:r>
        <w:rPr>
          <w:w w:val="80"/>
        </w:rPr>
        <w:t>berkenaan.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6740"/>
        <w:gridCol w:w="1260"/>
        <w:gridCol w:w="1744"/>
      </w:tblGrid>
      <w:tr>
        <w:trPr>
          <w:trHeight w:val="54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13"/>
              <w:ind w:left="2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BIL</w:t>
            </w:r>
          </w:p>
        </w:tc>
        <w:tc>
          <w:tcPr>
            <w:tcW w:w="6740" w:type="dxa"/>
            <w:vMerge w:val="restart"/>
          </w:tcPr>
          <w:p>
            <w:pPr>
              <w:pStyle w:val="TableParagraph"/>
              <w:spacing w:before="115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BARANGAN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/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PERKHIDMATAN</w:t>
            </w:r>
          </w:p>
          <w:p>
            <w:pPr>
              <w:pStyle w:val="TableParagraph"/>
              <w:spacing w:before="13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………………………………………………………………………………</w:t>
            </w:r>
          </w:p>
          <w:p>
            <w:pPr>
              <w:pStyle w:val="TableParagraph"/>
              <w:spacing w:before="13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3004" w:type="dxa"/>
            <w:gridSpan w:val="2"/>
          </w:tcPr>
          <w:p>
            <w:pPr>
              <w:pStyle w:val="TableParagraph"/>
              <w:spacing w:line="269" w:lineRule="exact"/>
              <w:ind w:left="539" w:right="5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SEMAKAN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DAN</w:t>
            </w:r>
          </w:p>
          <w:p>
            <w:pPr>
              <w:pStyle w:val="TableParagraph"/>
              <w:spacing w:line="260" w:lineRule="exact"/>
              <w:ind w:left="539" w:right="5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PENGESAHAN</w:t>
            </w:r>
            <w:r>
              <w:rPr>
                <w:rFonts w:ascii="Arial"/>
                <w:b/>
                <w:spacing w:val="15"/>
                <w:w w:val="85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PTJ</w:t>
            </w:r>
          </w:p>
        </w:tc>
      </w:tr>
      <w:tr>
        <w:trPr>
          <w:trHeight w:val="91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305" w:right="296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Ya(√)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Tidak(X)</w:t>
            </w:r>
          </w:p>
          <w:p>
            <w:pPr>
              <w:pStyle w:val="TableParagraph"/>
              <w:spacing w:line="228" w:lineRule="exact"/>
              <w:ind w:left="151" w:right="139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Tidak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Berkaitan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(-)</w:t>
            </w:r>
          </w:p>
        </w:tc>
        <w:tc>
          <w:tcPr>
            <w:tcW w:w="17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2" w:firstLine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Tanda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Tangan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,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Nama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Tarikh</w:t>
            </w:r>
          </w:p>
        </w:tc>
      </w:tr>
      <w:tr>
        <w:trPr>
          <w:trHeight w:val="134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250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6740" w:type="dxa"/>
          </w:tcPr>
          <w:p>
            <w:pPr>
              <w:pStyle w:val="TableParagraph"/>
              <w:spacing w:before="113"/>
              <w:ind w:left="108"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Pelawaan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telah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dibuat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mengikut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format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Pekeliling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Bendahari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Bil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4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Tahun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2012. Bagi pembelian peralatan, jika vendor menggunakan kepala surat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masing-masing, semua maklumat syarat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seperti tempoh serahan, jaminan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dan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sebagainya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adalah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lengkap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dan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tempoh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sebut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harga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masih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sah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laku.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250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6740" w:type="dxa"/>
          </w:tcPr>
          <w:p>
            <w:pPr>
              <w:pStyle w:val="TableParagraph"/>
              <w:tabs>
                <w:tab w:pos="4801" w:val="left" w:leader="none"/>
              </w:tabs>
              <w:spacing w:before="113"/>
              <w:ind w:left="108" w:right="94"/>
              <w:rPr>
                <w:sz w:val="24"/>
              </w:rPr>
            </w:pPr>
            <w:r>
              <w:rPr>
                <w:w w:val="85"/>
                <w:sz w:val="24"/>
              </w:rPr>
              <w:t>Jika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lebih</w:t>
            </w:r>
            <w:r>
              <w:rPr>
                <w:spacing w:val="3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dari</w:t>
            </w:r>
            <w:r>
              <w:rPr>
                <w:spacing w:val="3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satu</w:t>
            </w:r>
            <w:r>
              <w:rPr>
                <w:spacing w:val="4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vendor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dipelawa,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pelawaan</w:t>
              <w:tab/>
              <w:t>telah</w:t>
            </w:r>
            <w:r>
              <w:rPr>
                <w:spacing w:val="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dibuat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  <w:u w:val="single"/>
              </w:rPr>
              <w:t>secara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  <w:u w:val="single"/>
              </w:rPr>
              <w:t>berasingan</w:t>
            </w:r>
            <w:r>
              <w:rPr>
                <w:rFonts w:ascii="Arial"/>
                <w:b/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kepada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  <w:u w:val="single"/>
              </w:rPr>
              <w:t>vendor</w:t>
            </w:r>
            <w:r>
              <w:rPr>
                <w:rFonts w:ascii="Arial"/>
                <w:b/>
                <w:spacing w:val="-5"/>
                <w:w w:val="85"/>
                <w:sz w:val="24"/>
                <w:u w:val="single"/>
              </w:rPr>
              <w:t> </w:t>
            </w:r>
            <w:r>
              <w:rPr>
                <w:rFonts w:ascii="Arial"/>
                <w:b/>
                <w:w w:val="85"/>
                <w:sz w:val="24"/>
                <w:u w:val="single"/>
              </w:rPr>
              <w:t>yang</w:t>
            </w:r>
            <w:r>
              <w:rPr>
                <w:rFonts w:ascii="Arial"/>
                <w:b/>
                <w:spacing w:val="-6"/>
                <w:w w:val="85"/>
                <w:sz w:val="24"/>
                <w:u w:val="single"/>
              </w:rPr>
              <w:t> </w:t>
            </w:r>
            <w:r>
              <w:rPr>
                <w:rFonts w:ascii="Arial"/>
                <w:b/>
                <w:w w:val="85"/>
                <w:sz w:val="24"/>
                <w:u w:val="single"/>
              </w:rPr>
              <w:t>berasingan</w:t>
            </w:r>
            <w:r>
              <w:rPr>
                <w:w w:val="85"/>
                <w:sz w:val="24"/>
              </w:rPr>
              <w:t>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7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250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6740" w:type="dxa"/>
          </w:tcPr>
          <w:p>
            <w:pPr>
              <w:pStyle w:val="TableParagraph"/>
              <w:spacing w:before="113"/>
              <w:ind w:left="108"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Mempelawa di kalangan Panel Pembekal Kementerian Kewangan bagi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ítem yang telah ditetapkan oleh Kementerian Kewangan misalannya panel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perabot berasaskan kayu, perabot logam, perabot kerusi berasaskan kain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dan </w:t>
            </w:r>
            <w:r>
              <w:rPr>
                <w:color w:val="0000FF"/>
                <w:w w:val="85"/>
                <w:sz w:val="24"/>
              </w:rPr>
              <w:t>seumpamanya.</w:t>
            </w:r>
            <w:r>
              <w:rPr>
                <w:color w:val="0000FF"/>
                <w:spacing w:val="1"/>
                <w:w w:val="85"/>
                <w:sz w:val="24"/>
              </w:rPr>
              <w:t> </w:t>
            </w:r>
            <w:r>
              <w:rPr>
                <w:color w:val="0000FF"/>
                <w:w w:val="85"/>
                <w:sz w:val="24"/>
              </w:rPr>
              <w:t>(Sila rujuk:</w:t>
            </w:r>
            <w:r>
              <w:rPr>
                <w:color w:val="0000FF"/>
                <w:spacing w:val="1"/>
                <w:w w:val="85"/>
                <w:sz w:val="24"/>
              </w:rPr>
              <w:t> </w:t>
            </w:r>
            <w:hyperlink r:id="rId5">
              <w:r>
                <w:rPr>
                  <w:color w:val="0000FF"/>
                  <w:w w:val="85"/>
                  <w:sz w:val="24"/>
                  <w:u w:val="single" w:color="0000FF"/>
                </w:rPr>
                <w:t>http://www.bendahari.uitm.edu.my/e-</w:t>
              </w:r>
            </w:hyperlink>
            <w:r>
              <w:rPr>
                <w:color w:val="0000FF"/>
                <w:spacing w:val="1"/>
                <w:w w:val="85"/>
                <w:sz w:val="24"/>
              </w:rPr>
              <w:t> </w:t>
            </w:r>
            <w:hyperlink r:id="rId5">
              <w:r>
                <w:rPr>
                  <w:color w:val="0000FF"/>
                  <w:w w:val="90"/>
                  <w:sz w:val="24"/>
                  <w:u w:val="single" w:color="0000FF"/>
                </w:rPr>
                <w:t>pekeliling/pekeliling-kontrak-perbendaharaan.html</w:t>
              </w:r>
            </w:hyperlink>
            <w:r>
              <w:rPr>
                <w:color w:val="0000FF"/>
                <w:w w:val="90"/>
                <w:sz w:val="24"/>
              </w:rPr>
              <w:t>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250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6740" w:type="dxa"/>
          </w:tcPr>
          <w:p>
            <w:pPr>
              <w:pStyle w:val="TableParagraph"/>
              <w:spacing w:before="113"/>
              <w:ind w:left="108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Prestasi vendor yang dipilih adalah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baik dan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memuaskan. (Berdasarkan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Laporan Prestasi Vendor/ Senarai Vendor Bermasalah yang disediakan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oleh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PTJ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atau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UKZ/Pejabat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Bendahari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dari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semasa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semasa).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250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</w:p>
        </w:tc>
        <w:tc>
          <w:tcPr>
            <w:tcW w:w="6740" w:type="dxa"/>
          </w:tcPr>
          <w:p>
            <w:pPr>
              <w:pStyle w:val="TableParagraph"/>
              <w:spacing w:before="113"/>
              <w:ind w:left="108" w:right="101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Pegawai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yang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memilih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vendor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dan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membuat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pelawaan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tidak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mempunyai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perhubungan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persaudaraan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atau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mempunyai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kepentingan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peribadi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dengan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vendor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yang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dipelawa.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9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250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</w:p>
        </w:tc>
        <w:tc>
          <w:tcPr>
            <w:tcW w:w="6740" w:type="dxa"/>
          </w:tcPr>
          <w:p>
            <w:pPr>
              <w:pStyle w:val="TableParagraph"/>
              <w:spacing w:line="275" w:lineRule="exact" w:before="115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Disertakan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</w:tabs>
              <w:spacing w:line="240" w:lineRule="auto" w:before="0" w:after="0"/>
              <w:ind w:left="453" w:right="102" w:hanging="346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Borang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PB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3/80 Pindaan (1/2002) atau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surat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kelulusan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lain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yang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berkaitan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(Jika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berkenaan).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</w:tabs>
              <w:spacing w:line="240" w:lineRule="auto" w:before="119" w:after="0"/>
              <w:ind w:left="451" w:right="0" w:hanging="344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Dokumen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sebut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harga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dari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vendor.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</w:tabs>
              <w:spacing w:line="240" w:lineRule="auto" w:before="120" w:after="0"/>
              <w:ind w:left="453" w:right="94" w:hanging="34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Jadual Penilaian atau Lampiran A,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lengkap dan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telah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disahkan oleh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Jawatankuasa Teknikal yang berkaitan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diluluskan oleh Ketua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Jabatan.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250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7.</w:t>
            </w:r>
          </w:p>
        </w:tc>
        <w:tc>
          <w:tcPr>
            <w:tcW w:w="6740" w:type="dxa"/>
          </w:tcPr>
          <w:p>
            <w:pPr>
              <w:pStyle w:val="TableParagraph"/>
              <w:spacing w:before="113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Sebut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harga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diterima</w:t>
            </w:r>
            <w:r>
              <w:rPr>
                <w:spacing w:val="2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dalam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sampul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surat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yang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tertutup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dan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dibuka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oleh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orang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pegawai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PTJ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serentak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pada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tarikh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tutup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yang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ditetapkan.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9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9744" w:type="dxa"/>
            <w:gridSpan w:val="3"/>
          </w:tcPr>
          <w:p>
            <w:pPr>
              <w:pStyle w:val="TableParagraph"/>
              <w:spacing w:line="237" w:lineRule="auto" w:before="115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Pegawai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/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pegawai-pegawai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yang</w:t>
            </w:r>
            <w:r>
              <w:rPr>
                <w:rFonts w:ascii="Arial"/>
                <w:b/>
                <w:spacing w:val="3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telah</w:t>
            </w:r>
            <w:r>
              <w:rPr>
                <w:rFonts w:ascii="Arial"/>
                <w:b/>
                <w:spacing w:val="3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menandatangani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dokumen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ini</w:t>
            </w:r>
            <w:r>
              <w:rPr>
                <w:rFonts w:ascii="Arial"/>
                <w:b/>
                <w:spacing w:val="3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adalah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bertanggungjawab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sepenuhnya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di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atas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penyemakan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dan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pengesahan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yang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diberi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di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atas.</w:t>
            </w:r>
          </w:p>
        </w:tc>
      </w:tr>
    </w:tbl>
    <w:p>
      <w:pPr>
        <w:spacing w:before="0"/>
        <w:ind w:left="107" w:right="0" w:firstLine="55"/>
        <w:jc w:val="left"/>
        <w:rPr>
          <w:sz w:val="24"/>
        </w:rPr>
      </w:pPr>
      <w:r>
        <w:rPr>
          <w:w w:val="85"/>
          <w:sz w:val="24"/>
        </w:rPr>
        <w:t>Sebarang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kemusykilan,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sila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rujuk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kepada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Unit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Kewangan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Zon/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Pejabat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Bendahari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UiTM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Negeri/Cawangan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yang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berkenaan.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2"/>
        </w:rPr>
      </w:pPr>
    </w:p>
    <w:p>
      <w:pPr>
        <w:spacing w:before="0"/>
        <w:ind w:left="1034" w:right="0" w:firstLine="0"/>
        <w:jc w:val="center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1106434</wp:posOffset>
            </wp:positionH>
            <wp:positionV relativeFrom="paragraph">
              <wp:posOffset>8759</wp:posOffset>
            </wp:positionV>
            <wp:extent cx="1121384" cy="4006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384" cy="40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2279650</wp:posOffset>
            </wp:positionH>
            <wp:positionV relativeFrom="paragraph">
              <wp:posOffset>4154</wp:posOffset>
            </wp:positionV>
            <wp:extent cx="1144904" cy="4191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1</w:t>
      </w:r>
    </w:p>
    <w:sectPr>
      <w:type w:val="continuous"/>
      <w:pgSz w:w="11910" w:h="16840"/>
      <w:pgMar w:top="460" w:bottom="28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53" w:hanging="344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087" w:hanging="34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714" w:hanging="34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341" w:hanging="34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968" w:hanging="34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595" w:hanging="34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222" w:hanging="34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849" w:hanging="34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476" w:hanging="344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endahari.uitm.edu.my/e-pekeliling/pekeliling-kontrak-perbendaharaan.html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</dc:creator>
  <dc:title>UNIVERSITI  TEKNOLOGI MARA</dc:title>
  <dcterms:created xsi:type="dcterms:W3CDTF">2024-03-28T06:35:04Z</dcterms:created>
  <dcterms:modified xsi:type="dcterms:W3CDTF">2024-03-28T06:35:04Z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2024-03-28T00:00:00Z</vt:filetime>
  </property>
</Properties>
</file>